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caps/>
          <w:sz w:val="20"/>
          <w:szCs w:val="20"/>
        </w:rPr>
      </w:pPr>
      <w:r>
        <w:rPr>
          <w:rFonts w:cs="Calibri" w:ascii="Calibri" w:hAnsi="Calibri" w:asciiTheme="minorHAnsi" w:cstheme="minorHAnsi" w:hAnsiTheme="minorHAnsi"/>
          <w:b/>
          <w:caps/>
          <w:sz w:val="20"/>
          <w:szCs w:val="20"/>
        </w:rPr>
        <w:t xml:space="preserve">Příloha č. 1 - </w:t>
      </w:r>
      <w:r>
        <w:rPr>
          <w:rFonts w:cs="Calibri" w:ascii="Calibri" w:hAnsi="Calibri" w:asciiTheme="minorHAnsi" w:cstheme="minorHAnsi" w:hAnsiTheme="minorHAnsi"/>
          <w:b/>
          <w:bCs/>
          <w:caps/>
          <w:sz w:val="20"/>
          <w:szCs w:val="20"/>
        </w:rPr>
        <w:t>Formulář pro reklamaci</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t xml:space="preserve">Winegociant s.r.o., Sokolská 1788/60, 120 00 Praha 2, Česká republika </w:t>
      </w:r>
    </w:p>
    <w:p>
      <w:pPr>
        <w:pStyle w:val="Normal"/>
        <w:spacing w:lineRule="auto" w:line="300" w:before="0" w:after="200"/>
        <w:jc w:val="both"/>
        <w:rPr>
          <w:rFonts w:ascii="Calibri" w:hAnsi="Calibri" w:cs="Calibri" w:asciiTheme="minorHAnsi" w:cstheme="minorHAnsi" w:hAnsiTheme="minorHAnsi"/>
          <w:b/>
          <w:bCs/>
          <w:sz w:val="20"/>
          <w:szCs w:val="20"/>
          <w:lang w:val="cs-CZ"/>
        </w:rPr>
      </w:pPr>
      <w:r>
        <w:rPr>
          <w:rFonts w:cs="Calibri" w:ascii="Calibri" w:hAnsi="Calibri" w:asciiTheme="minorHAnsi" w:cstheme="minorHAnsi" w:hAnsiTheme="minorHAnsi"/>
          <w:b/>
          <w:bCs/>
          <w:sz w:val="20"/>
          <w:szCs w:val="20"/>
          <w:lang w:val="cs-CZ"/>
        </w:rPr>
        <w:t>Uplatnění reklamace</w:t>
      </w:r>
    </w:p>
    <w:tbl>
      <w:tblPr>
        <w:tblStyle w:val="Mkatabulky"/>
        <w:tblpPr w:vertAnchor="text" w:horzAnchor="margin" w:leftFromText="141" w:rightFromText="141" w:tblpX="0" w:tblpY="259"/>
        <w:tblOverlap w:val="never"/>
        <w:tblW w:w="918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3396"/>
        <w:gridCol w:w="5783"/>
      </w:tblGrid>
      <w:tr>
        <w:trPr>
          <w:trHeight w:val="596" w:hRule="atLeast"/>
        </w:trPr>
        <w:tc>
          <w:tcPr>
            <w:tcW w:w="3396"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78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78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78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78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Zboží, které je reklamováno:</w:t>
            </w:r>
          </w:p>
        </w:tc>
        <w:tc>
          <w:tcPr>
            <w:tcW w:w="578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Popis vad Zboží:</w:t>
            </w:r>
          </w:p>
        </w:tc>
        <w:tc>
          <w:tcPr>
            <w:tcW w:w="578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6"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Navrhovaný způsob pro vyřízení reklamace:</w:t>
            </w:r>
          </w:p>
        </w:tc>
        <w:tc>
          <w:tcPr>
            <w:tcW w:w="578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exact" w:line="300" w:before="200" w:after="200"/>
        <w:jc w:val="both"/>
        <w:rPr>
          <w:rFonts w:ascii="Calibri" w:hAnsi="Calibri" w:eastAsia="Times New Roman" w:cs="Calibri" w:asciiTheme="minorHAnsi" w:cstheme="minorHAnsi" w:hAnsiTheme="minorHAnsi"/>
          <w:sz w:val="20"/>
          <w:szCs w:val="20"/>
        </w:rPr>
      </w:pPr>
      <w:r/>
      <w:r>
        <w:rPr>
          <w:rFonts w:eastAsia="Times New Roman" w:cs="Calibri" w:ascii="Calibri" w:hAnsi="Calibri" w:asciiTheme="minorHAnsi" w:cstheme="minorHAnsi" w:hAnsiTheme="minorHAnsi"/>
          <w:sz w:val="20"/>
          <w:szCs w:val="20"/>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Podpis:</w:t>
      </w:r>
      <w:r>
        <w:br w:type="page"/>
      </w:r>
    </w:p>
    <w:p>
      <w:pPr>
        <w:pStyle w:val="Normal"/>
        <w:shd w:val="clear" w:color="auto" w:fill="FFFFFF"/>
        <w:spacing w:lineRule="auto" w:line="300" w:before="0" w:after="200"/>
        <w:jc w:val="center"/>
        <w:rPr>
          <w:rFonts w:ascii="Calibri" w:hAnsi="Calibri" w:cs="Calibri" w:asciiTheme="minorHAnsi" w:cstheme="minorHAnsi" w:hAnsiTheme="minorHAnsi"/>
          <w:b/>
          <w:caps/>
          <w:sz w:val="20"/>
          <w:szCs w:val="20"/>
        </w:rPr>
      </w:pPr>
      <w:r>
        <w:rPr>
          <w:rFonts w:cs="Calibri" w:ascii="Calibri" w:hAnsi="Calibri" w:asciiTheme="minorHAnsi" w:cstheme="minorHAnsi" w:hAnsiTheme="minorHAnsi"/>
          <w:b/>
          <w:caps/>
          <w:sz w:val="20"/>
          <w:szCs w:val="20"/>
        </w:rPr>
        <w:t>Příloha č. 2 - 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t>Winegociant s.r.o., Sokolská 1788/60, 120 00 Praha 2, Česká republika</w:t>
      </w:r>
    </w:p>
    <w:p>
      <w:pPr>
        <w:pStyle w:val="Normal"/>
        <w:spacing w:lineRule="auto" w:line="300" w:before="0" w:after="200"/>
        <w:jc w:val="both"/>
        <w:rPr>
          <w:rFonts w:ascii="Calibri" w:hAnsi="Calibri" w:eastAsia="Times New Roman" w:cs="Calibri" w:asciiTheme="minorHAnsi" w:cstheme="minorHAnsi" w:hAnsiTheme="minorHAnsi"/>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vertAnchor="text" w:horzAnchor="margin" w:leftFromText="141" w:rightFromText="141" w:tblpX="0" w:tblpY="259"/>
        <w:tblOverlap w:val="never"/>
        <w:tblW w:w="90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3395"/>
        <w:gridCol w:w="5643"/>
      </w:tblGrid>
      <w:tr>
        <w:trPr>
          <w:trHeight w:val="596" w:hRule="atLeast"/>
        </w:trPr>
        <w:tc>
          <w:tcPr>
            <w:tcW w:w="3395"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5" w:type="dxa"/>
            <w:tcBorders/>
          </w:tcPr>
          <w:p>
            <w:pPr>
              <w:pStyle w:val="Normal"/>
              <w:widowControl/>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3" w:type="dxa"/>
            <w:tcBorders/>
          </w:tcPr>
          <w:p>
            <w:pPr>
              <w:pStyle w:val="Normal"/>
              <w:widowControl/>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Times New Roman" w:cs="Calibri" w:ascii="Calibri" w:hAnsi="Calibri" w:asciiTheme="minorHAnsi" w:cstheme="minorHAnsi" w:hAnsiTheme="minorHAnsi"/>
          <w:b/>
          <w:spacing w:val="2"/>
          <w:sz w:val="20"/>
          <w:szCs w:val="20"/>
        </w:rPr>
        <w:t>Winegociant s.r.o., Sokolská 1788/60, 120 00 Praha 2, Česká republika</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8d0"/>
    <w:pPr>
      <w:widowControl/>
      <w:suppressAutoHyphens w:val="true"/>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OdstavecseseznamemChar" w:customStyle="1">
    <w:name w:val="Odstavec se seznamem Char"/>
    <w:basedOn w:val="DefaultParagraphFont"/>
    <w:link w:val="ListParagraph"/>
    <w:uiPriority w:val="34"/>
    <w:qFormat/>
    <w:rsid w:val="000838d0"/>
    <w:rPr>
      <w:rFonts w:ascii="Arial" w:hAnsi="Arial" w:cs="Arial"/>
      <w:color w:themeColor="text1" w:val="000000"/>
    </w:rPr>
  </w:style>
  <w:style w:type="character" w:styleId="Hyperlink">
    <w:name w:val="Hyperlink"/>
    <w:basedOn w:val="DefaultParagraphFont"/>
    <w:uiPriority w:val="99"/>
    <w:unhideWhenUsed/>
    <w:rsid w:val="000838d0"/>
    <w:rPr>
      <w:color w:themeColor="hyperlink" w:val="0563C1"/>
      <w:u w:val="single"/>
    </w:rPr>
  </w:style>
  <w:style w:type="character" w:styleId="Annotationreference">
    <w:name w:val="annotation reference"/>
    <w:basedOn w:val="DefaultParagraphFont"/>
    <w:uiPriority w:val="99"/>
    <w:semiHidden/>
    <w:unhideWhenUsed/>
    <w:qFormat/>
    <w:rsid w:val="000838d0"/>
    <w:rPr>
      <w:sz w:val="16"/>
      <w:szCs w:val="16"/>
    </w:rPr>
  </w:style>
  <w:style w:type="character" w:styleId="TextkomenteChar" w:customStyle="1">
    <w:name w:val="Text komentáře Char"/>
    <w:basedOn w:val="DefaultParagraphFont"/>
    <w:link w:val="Annotationtext"/>
    <w:uiPriority w:val="99"/>
    <w:qFormat/>
    <w:rsid w:val="000838d0"/>
    <w:rPr>
      <w:rFonts w:ascii="Arial" w:hAnsi="Arial" w:eastAsia="Arial" w:cs="Arial"/>
      <w:sz w:val="20"/>
      <w:szCs w:val="20"/>
      <w:lang w:val="cs-CZ" w:eastAsia="cs-CZ"/>
    </w:rPr>
  </w:style>
  <w:style w:type="paragraph" w:styleId="Nadpis">
    <w:name w:val="Nadpis"/>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ListParagraph">
    <w:name w:val="List Paragraph"/>
    <w:basedOn w:val="Normal"/>
    <w:link w:val="OdstavecseseznamemChar"/>
    <w:uiPriority w:val="34"/>
    <w:qFormat/>
    <w:rsid w:val="000838d0"/>
    <w:pPr>
      <w:spacing w:lineRule="auto" w:line="360" w:before="0" w:after="60"/>
      <w:ind w:left="720"/>
      <w:contextualSpacing/>
      <w:jc w:val="both"/>
    </w:pPr>
    <w:rPr>
      <w:rFonts w:eastAsia="Calibri" w:eastAsiaTheme="minorHAnsi"/>
      <w:color w:themeColor="text1" w:val="000000"/>
      <w:lang w:val="cs-CZ" w:eastAsia="en-US"/>
    </w:rPr>
  </w:style>
  <w:style w:type="paragraph" w:styleId="Annotationtext">
    <w:name w:val="annotation text"/>
    <w:basedOn w:val="Normal"/>
    <w:link w:val="TextkomenteChar"/>
    <w:uiPriority w:val="99"/>
    <w:unhideWhenUsed/>
    <w:qFormat/>
    <w:rsid w:val="000838d0"/>
    <w:pPr>
      <w:spacing w:lineRule="auto" w:line="240"/>
    </w:pPr>
    <w:rPr>
      <w:sz w:val="20"/>
      <w:szCs w:val="20"/>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0838d0"/>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xmlns:r="http://schemas.openxmlformats.org/officeDocument/2006/relationships"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Application>LibreOffice/7.6.2.1$MacOSX_X86_64 LibreOffice_project/56f7684011345957bbf33a7ee678afaf4d2ba333</Application>
  <AppVersion>15.0000</AppVersion>
  <Pages>3</Pages>
  <Words>392</Words>
  <Characters>2352</Characters>
  <CharactersWithSpaces>2722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2023-05-23T09:16:00Z</dcterms:created>
  <dc:creator>Shoptet, a.s.</dc:creator>
  <dc:description/>
  <dc:language>cs-CZ</dc:language>
  <cp:lastModifiedBy/>
  <dcterms:modified xsi:type="dcterms:W3CDTF">2023-10-20T14:48:17Z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